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离深申请表</w:t>
      </w:r>
    </w:p>
    <w:tbl>
      <w:tblPr>
        <w:tblStyle w:val="3"/>
        <w:tblpPr w:leftFromText="180" w:rightFromText="180" w:vertAnchor="text" w:horzAnchor="page" w:tblpX="1710" w:tblpY="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280"/>
        <w:gridCol w:w="1740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部门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入职时间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紧急联络人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紧急联络人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离深原因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离深目的地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**省**市**区（县）**镇**村**路**号（写明详细地址）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离深时间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返深时间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目的地是否需要隔离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 □否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目的地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隔离时间</w:t>
            </w:r>
          </w:p>
        </w:tc>
        <w:tc>
          <w:tcPr>
            <w:tcW w:w="2707" w:type="dxa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*天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返深后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隔离天数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*天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返深是否持有阴性核酸检测报告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795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出行方式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□高铁/火车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（列明往返火车车次与时间）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□飞机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（列明往返车次与时间）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□大巴车/出租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（列明往返车次与时间）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□自驾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（列明往返车牌与时间）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□其他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（列明往返出行方式与时间）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7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部门负责人意见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7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用人单位意见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7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机构审批意见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B5B45"/>
    <w:rsid w:val="00590A68"/>
    <w:rsid w:val="00DE70EA"/>
    <w:rsid w:val="275146D9"/>
    <w:rsid w:val="727D483C"/>
    <w:rsid w:val="7DDF70E5"/>
    <w:rsid w:val="7E5B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2021-01-21T02:46:00Z</dcterms:created>
  <dc:creator>纯之梦1415970139</dc:creator>
  <cp:lastModifiedBy>何</cp:lastModifiedBy>
  <dcterms:modified xsi:type="dcterms:W3CDTF">2022-04-18T09:27:53Z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eyJoZGlkIjoiZWM4ZDZmMWRjMjRmNTU3NzFhZjFmMTRiZWZhMDc2OWQifQ==</vt:lpwstr>
  </property>
  <property fmtid="{D5CDD505-2E9C-101B-9397-08002B2CF9AE}" pid="4" name="ICV">
    <vt:lpwstr>B169C963C1CE4461BB7390912D9F0AB8</vt:lpwstr>
  </property>
</Properties>
</file>